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BC955F" w14:textId="77777777" w:rsidR="00454B1B" w:rsidRDefault="00454B1B" w:rsidP="00DB153F">
      <w:pPr>
        <w:pStyle w:val="berschrift1"/>
        <w:numPr>
          <w:ilvl w:val="0"/>
          <w:numId w:val="0"/>
        </w:numPr>
        <w:jc w:val="left"/>
      </w:pPr>
    </w:p>
    <w:p w14:paraId="73BB1A47" w14:textId="77777777" w:rsidR="008A712D" w:rsidRPr="00F52EC5" w:rsidRDefault="00883330" w:rsidP="007B49B2">
      <w:pPr>
        <w:pStyle w:val="berschrift1"/>
        <w:numPr>
          <w:ilvl w:val="0"/>
          <w:numId w:val="0"/>
        </w:numPr>
      </w:pPr>
      <w:r w:rsidRPr="00F52EC5">
        <w:t>Indikationsliste</w:t>
      </w:r>
    </w:p>
    <w:p w14:paraId="6BEBFB8B" w14:textId="77777777" w:rsidR="001653CF" w:rsidRDefault="00883330" w:rsidP="00883330">
      <w:pPr>
        <w:spacing w:line="360" w:lineRule="auto"/>
        <w:jc w:val="both"/>
        <w:rPr>
          <w:szCs w:val="22"/>
        </w:rPr>
      </w:pPr>
      <w:r w:rsidRPr="00EC294E">
        <w:rPr>
          <w:szCs w:val="22"/>
        </w:rPr>
        <w:t xml:space="preserve">Indikation: </w:t>
      </w:r>
    </w:p>
    <w:p w14:paraId="571DF71C" w14:textId="77777777" w:rsidR="001653CF" w:rsidRDefault="001653C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Präoperative Anämie und erwarteter Blutverlust &gt; 600ml intra- und bis zu 6h - postoperativ</w:t>
      </w:r>
    </w:p>
    <w:p w14:paraId="339DD180" w14:textId="77777777" w:rsidR="001653CF" w:rsidRDefault="001653C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Bekannte unkorrigierbare Gerinnungsstörung (z.B. neue orale Antikoagulantien) und erwarteter Blutverlust &gt; 600ml </w:t>
      </w:r>
    </w:p>
    <w:p w14:paraId="487AFDA8" w14:textId="77777777" w:rsidR="009515BF" w:rsidRDefault="009515B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Blutungskomplikationen intraoperativ bei allen Operationen ohne Infektlage und ohne Chirurgie eines Malignoms</w:t>
      </w:r>
    </w:p>
    <w:p w14:paraId="3161EDEC" w14:textId="77777777" w:rsidR="009515BF" w:rsidRDefault="009515B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Traum und Schockraumpatienten mit bekannten Antikörpern gegen Blutgruppenantigene</w:t>
      </w:r>
    </w:p>
    <w:p w14:paraId="14F1530D" w14:textId="77777777" w:rsidR="009515BF" w:rsidRDefault="009515B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Zeugen Jehovahs, die dem Verfahren zustimmen</w:t>
      </w:r>
    </w:p>
    <w:p w14:paraId="090BC4CF" w14:textId="77777777" w:rsidR="001653CF" w:rsidRDefault="001653C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Herzchirurgische Ei</w:t>
      </w:r>
      <w:r w:rsidR="009515BF">
        <w:rPr>
          <w:szCs w:val="22"/>
        </w:rPr>
        <w:t>ngriffe mit und ohne</w:t>
      </w:r>
      <w:r>
        <w:rPr>
          <w:szCs w:val="22"/>
        </w:rPr>
        <w:t xml:space="preserve"> HLM</w:t>
      </w:r>
    </w:p>
    <w:p w14:paraId="2389FDB0" w14:textId="77777777" w:rsidR="009515BF" w:rsidRDefault="009515BF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Offene Chirurgie des gedeckt rupturierten abdominale</w:t>
      </w:r>
      <w:r w:rsidR="00DB153F">
        <w:rPr>
          <w:szCs w:val="22"/>
        </w:rPr>
        <w:t>n</w:t>
      </w:r>
      <w:r>
        <w:rPr>
          <w:szCs w:val="22"/>
        </w:rPr>
        <w:t xml:space="preserve"> Bauchaortenaneurysmas</w:t>
      </w:r>
    </w:p>
    <w:p w14:paraId="7FD5FD29" w14:textId="77777777" w:rsidR="001653CF" w:rsidRDefault="00883330" w:rsidP="00883330">
      <w:pPr>
        <w:numPr>
          <w:ilvl w:val="0"/>
          <w:numId w:val="23"/>
        </w:numPr>
        <w:spacing w:line="360" w:lineRule="auto"/>
        <w:jc w:val="both"/>
        <w:rPr>
          <w:szCs w:val="22"/>
        </w:rPr>
      </w:pPr>
      <w:r w:rsidRPr="00EC294E">
        <w:rPr>
          <w:szCs w:val="22"/>
        </w:rPr>
        <w:t>Orthopädische Operationen m</w:t>
      </w:r>
      <w:r w:rsidR="001653CF">
        <w:rPr>
          <w:szCs w:val="22"/>
        </w:rPr>
        <w:t>it erwartetem Blutverlust &gt; 15ml/kg</w:t>
      </w:r>
      <w:r w:rsidR="009515BF">
        <w:rPr>
          <w:szCs w:val="22"/>
        </w:rPr>
        <w:t xml:space="preserve"> </w:t>
      </w:r>
      <w:r w:rsidR="001653CF">
        <w:rPr>
          <w:szCs w:val="22"/>
        </w:rPr>
        <w:t>und fehlender präop. Anämie</w:t>
      </w:r>
    </w:p>
    <w:p w14:paraId="4F5DFEE3" w14:textId="77777777" w:rsidR="00883330" w:rsidRDefault="001653CF" w:rsidP="001653CF">
      <w:pPr>
        <w:numPr>
          <w:ilvl w:val="1"/>
          <w:numId w:val="23"/>
        </w:numPr>
        <w:spacing w:line="360" w:lineRule="auto"/>
        <w:jc w:val="both"/>
        <w:rPr>
          <w:szCs w:val="22"/>
        </w:rPr>
      </w:pPr>
      <w:r w:rsidRPr="001653CF">
        <w:rPr>
          <w:szCs w:val="22"/>
        </w:rPr>
        <w:t>Hüft-Tep-Wechsel</w:t>
      </w:r>
    </w:p>
    <w:p w14:paraId="64082101" w14:textId="77777777" w:rsidR="001653CF" w:rsidRDefault="001653CF" w:rsidP="001653CF">
      <w:pPr>
        <w:numPr>
          <w:ilvl w:val="1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>Dorsale Spondylodese &gt; 3 WS-Höhen</w:t>
      </w:r>
    </w:p>
    <w:p w14:paraId="26E71BB3" w14:textId="77777777" w:rsidR="001653CF" w:rsidRDefault="001653CF" w:rsidP="001653CF">
      <w:pPr>
        <w:numPr>
          <w:ilvl w:val="1"/>
          <w:numId w:val="23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Weibliche, untergewichtige Patientinnen zur Hüft-Tep </w:t>
      </w:r>
    </w:p>
    <w:p w14:paraId="0B1E70EE" w14:textId="77777777" w:rsidR="009515BF" w:rsidRDefault="009515BF" w:rsidP="009515BF">
      <w:pPr>
        <w:spacing w:line="360" w:lineRule="auto"/>
        <w:ind w:left="1440"/>
        <w:jc w:val="both"/>
        <w:rPr>
          <w:szCs w:val="22"/>
        </w:rPr>
      </w:pPr>
    </w:p>
    <w:p w14:paraId="29DF1834" w14:textId="77777777" w:rsidR="009515BF" w:rsidRDefault="009515BF" w:rsidP="009515BF">
      <w:pPr>
        <w:spacing w:line="360" w:lineRule="auto"/>
        <w:ind w:left="1440" w:hanging="1440"/>
        <w:jc w:val="both"/>
        <w:rPr>
          <w:szCs w:val="22"/>
        </w:rPr>
      </w:pPr>
      <w:r>
        <w:rPr>
          <w:szCs w:val="22"/>
        </w:rPr>
        <w:t xml:space="preserve">Kontraindikationen: </w:t>
      </w:r>
    </w:p>
    <w:p w14:paraId="6EB05024" w14:textId="77777777" w:rsidR="009515BF" w:rsidRDefault="009515BF" w:rsidP="009515BF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Sepsis</w:t>
      </w:r>
    </w:p>
    <w:p w14:paraId="7CFF5954" w14:textId="77777777" w:rsidR="009515BF" w:rsidRDefault="009515BF" w:rsidP="009515BF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Malignomchirurgie</w:t>
      </w:r>
    </w:p>
    <w:p w14:paraId="6B12ED37" w14:textId="77777777" w:rsidR="009515BF" w:rsidRDefault="009515BF" w:rsidP="009515BF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Chirurgie von entzündetem Gewebe</w:t>
      </w:r>
    </w:p>
    <w:p w14:paraId="50234101" w14:textId="77777777" w:rsidR="009515BF" w:rsidRDefault="009515BF" w:rsidP="009515BF">
      <w:pPr>
        <w:spacing w:line="360" w:lineRule="auto"/>
        <w:jc w:val="both"/>
        <w:rPr>
          <w:szCs w:val="22"/>
        </w:rPr>
      </w:pPr>
    </w:p>
    <w:p w14:paraId="73819E19" w14:textId="77777777" w:rsidR="00DB153F" w:rsidRDefault="00DB153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Die Blutverlustestatistik der Standardoperationen des Krankenhaus xy hat für folgende Eingriffe einen für den MAT-Einsatz relevanten Blutverlust ausgewiesen:</w:t>
      </w:r>
    </w:p>
    <w:p w14:paraId="4E9B2403" w14:textId="77777777" w:rsidR="009515BF" w:rsidRDefault="009515B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Durchschnittlicher Blutverlust einiger Standardoperationen:</w:t>
      </w:r>
    </w:p>
    <w:p w14:paraId="30C1558B" w14:textId="77777777" w:rsidR="009515BF" w:rsidRDefault="009515B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Knie-TEP</w:t>
      </w:r>
      <w:r>
        <w:rPr>
          <w:szCs w:val="22"/>
        </w:rPr>
        <w:tab/>
      </w:r>
      <w:r>
        <w:rPr>
          <w:szCs w:val="22"/>
        </w:rPr>
        <w:tab/>
        <w:t>(mit Blutsperre) 800ml postop</w:t>
      </w:r>
    </w:p>
    <w:p w14:paraId="03FB6FCB" w14:textId="77777777" w:rsidR="009515BF" w:rsidRDefault="009515B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Hüft-TEP</w:t>
      </w:r>
      <w:r>
        <w:rPr>
          <w:szCs w:val="22"/>
        </w:rPr>
        <w:tab/>
      </w:r>
      <w:r>
        <w:rPr>
          <w:szCs w:val="22"/>
        </w:rPr>
        <w:tab/>
        <w:t>800 ml intraop + 800 ml postop</w:t>
      </w:r>
    </w:p>
    <w:p w14:paraId="5FFC7E5C" w14:textId="77777777" w:rsidR="009515BF" w:rsidRDefault="009515B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Spondylodese</w:t>
      </w:r>
      <w:r>
        <w:rPr>
          <w:szCs w:val="22"/>
        </w:rPr>
        <w:tab/>
      </w:r>
      <w:r>
        <w:rPr>
          <w:szCs w:val="22"/>
        </w:rPr>
        <w:tab/>
        <w:t>pro WS-Höhe 300ml</w:t>
      </w:r>
    </w:p>
    <w:p w14:paraId="7488716D" w14:textId="77777777" w:rsidR="009515BF" w:rsidRDefault="009515BF" w:rsidP="009515BF">
      <w:pPr>
        <w:spacing w:line="360" w:lineRule="auto"/>
        <w:jc w:val="both"/>
        <w:rPr>
          <w:szCs w:val="22"/>
        </w:rPr>
      </w:pPr>
    </w:p>
    <w:p w14:paraId="317452EB" w14:textId="77777777" w:rsidR="009515BF" w:rsidRDefault="009515BF" w:rsidP="009515BF">
      <w:pPr>
        <w:spacing w:line="360" w:lineRule="auto"/>
        <w:jc w:val="both"/>
        <w:rPr>
          <w:szCs w:val="22"/>
        </w:rPr>
      </w:pPr>
    </w:p>
    <w:p w14:paraId="569DBFA3" w14:textId="77777777" w:rsidR="009515BF" w:rsidRDefault="009515BF" w:rsidP="009515BF">
      <w:pPr>
        <w:spacing w:line="360" w:lineRule="auto"/>
        <w:jc w:val="both"/>
        <w:rPr>
          <w:szCs w:val="22"/>
        </w:rPr>
      </w:pPr>
      <w:r>
        <w:rPr>
          <w:szCs w:val="22"/>
        </w:rPr>
        <w:t>Praxistips:</w:t>
      </w:r>
    </w:p>
    <w:p w14:paraId="7CCDA7E1" w14:textId="47BFDCD1" w:rsidR="009515BF" w:rsidRDefault="009515BF" w:rsidP="00743B73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lastRenderedPageBreak/>
        <w:t>bei unbekanntem Blutverlust</w:t>
      </w:r>
      <w:r w:rsidR="00743B73">
        <w:rPr>
          <w:szCs w:val="22"/>
        </w:rPr>
        <w:t xml:space="preserve"> und fragwürdiger Indikation: Anbau eines Kardiotomiereservoirs des Cell Savers </w:t>
      </w:r>
      <w:r w:rsidR="00B5600B">
        <w:rPr>
          <w:szCs w:val="22"/>
        </w:rPr>
        <w:t xml:space="preserve">(z.B. von </w:t>
      </w:r>
      <w:bookmarkStart w:id="0" w:name="_GoBack"/>
      <w:bookmarkEnd w:id="0"/>
      <w:r w:rsidR="00B5600B">
        <w:rPr>
          <w:szCs w:val="22"/>
        </w:rPr>
        <w:t xml:space="preserve">Haemonetics) </w:t>
      </w:r>
      <w:r w:rsidR="00743B73">
        <w:rPr>
          <w:szCs w:val="22"/>
        </w:rPr>
        <w:t>und anschließendes Umleiten in das jeweilige MAT-Gerät</w:t>
      </w:r>
    </w:p>
    <w:p w14:paraId="78AE5081" w14:textId="77777777" w:rsidR="00743B73" w:rsidRDefault="00743B73" w:rsidP="00743B73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bei raschem Blutverlust und vollem Reservoir- </w:t>
      </w:r>
      <w:r w:rsidR="00DB153F">
        <w:rPr>
          <w:szCs w:val="22"/>
        </w:rPr>
        <w:t>In-Serie-S</w:t>
      </w:r>
      <w:r>
        <w:rPr>
          <w:szCs w:val="22"/>
        </w:rPr>
        <w:t>chalten eines weiteren Kardiotomiereservoirs</w:t>
      </w:r>
    </w:p>
    <w:p w14:paraId="5253691C" w14:textId="77777777" w:rsidR="00743B73" w:rsidRDefault="00743B73" w:rsidP="00743B73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Kennzeichnung der Reservoire mit Uhrzeit des Sammelbeginns und EK-Beutel mit Namen und Adressenkleber des Patienten ist essenziell. Erstens sollte nach 6h Betrieb das Reservoir und Schlauchsystem gewechselt werden und zweitens sollte der EK-Beutel generell vom Gerät getrennt angehangen werden, weil die Geräte laut MPG-Klasse offiziell nicht am Patienten betrieben werden dürfen (ist aber bei starken Blutungen nur sehr umständlich umzusetzen...)</w:t>
      </w:r>
    </w:p>
    <w:p w14:paraId="64F447F0" w14:textId="77777777" w:rsidR="00743B73" w:rsidRDefault="00743B73" w:rsidP="00743B73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Der Aufbau des Geräts sollte vor dem Schnitt erfolgen</w:t>
      </w:r>
    </w:p>
    <w:p w14:paraId="0A78AA31" w14:textId="77777777" w:rsidR="00743B73" w:rsidRPr="001653CF" w:rsidRDefault="00DB153F" w:rsidP="00743B73">
      <w:pPr>
        <w:numPr>
          <w:ilvl w:val="0"/>
          <w:numId w:val="24"/>
        </w:numPr>
        <w:spacing w:line="360" w:lineRule="auto"/>
        <w:jc w:val="both"/>
        <w:rPr>
          <w:szCs w:val="22"/>
        </w:rPr>
      </w:pPr>
      <w:r>
        <w:rPr>
          <w:szCs w:val="22"/>
        </w:rPr>
        <w:t>Gegen die Rückgabe des ordnungsgemäß gewonnenen MAT-Produktes spricht nichts. Sie kann auf jeden Fall und bei jedem HB-Gehalt erfolgen.</w:t>
      </w:r>
    </w:p>
    <w:p w14:paraId="5225D1C5" w14:textId="77777777" w:rsidR="00FC67DE" w:rsidRDefault="00FC67DE" w:rsidP="00883330">
      <w:pPr>
        <w:spacing w:line="360" w:lineRule="auto"/>
        <w:jc w:val="both"/>
        <w:rPr>
          <w:szCs w:val="22"/>
        </w:rPr>
      </w:pPr>
    </w:p>
    <w:p w14:paraId="0FED66B5" w14:textId="77777777" w:rsidR="00FC67DE" w:rsidRDefault="00FC67DE" w:rsidP="00883330">
      <w:pPr>
        <w:spacing w:line="360" w:lineRule="auto"/>
        <w:jc w:val="both"/>
        <w:rPr>
          <w:szCs w:val="22"/>
        </w:rPr>
      </w:pPr>
    </w:p>
    <w:p w14:paraId="2189F610" w14:textId="77C92A3E" w:rsidR="007F3707" w:rsidRDefault="007F3707" w:rsidP="00883330">
      <w:pPr>
        <w:spacing w:line="360" w:lineRule="auto"/>
        <w:jc w:val="both"/>
        <w:rPr>
          <w:szCs w:val="22"/>
        </w:rPr>
      </w:pPr>
    </w:p>
    <w:p w14:paraId="4ED5909D" w14:textId="77777777" w:rsidR="007F3707" w:rsidRPr="007F3707" w:rsidRDefault="007F3707" w:rsidP="007F3707">
      <w:pPr>
        <w:rPr>
          <w:szCs w:val="22"/>
        </w:rPr>
      </w:pPr>
    </w:p>
    <w:p w14:paraId="5DDCFBF8" w14:textId="77777777" w:rsidR="007F3707" w:rsidRPr="007F3707" w:rsidRDefault="007F3707" w:rsidP="007F3707">
      <w:pPr>
        <w:rPr>
          <w:szCs w:val="22"/>
        </w:rPr>
      </w:pPr>
    </w:p>
    <w:p w14:paraId="07EDF1DC" w14:textId="77777777" w:rsidR="007F3707" w:rsidRPr="007F3707" w:rsidRDefault="007F3707" w:rsidP="007F3707">
      <w:pPr>
        <w:rPr>
          <w:szCs w:val="22"/>
        </w:rPr>
      </w:pPr>
    </w:p>
    <w:p w14:paraId="75059307" w14:textId="77777777" w:rsidR="007F3707" w:rsidRPr="007F3707" w:rsidRDefault="007F3707" w:rsidP="007F3707">
      <w:pPr>
        <w:rPr>
          <w:szCs w:val="22"/>
        </w:rPr>
      </w:pPr>
    </w:p>
    <w:p w14:paraId="3174923D" w14:textId="77777777" w:rsidR="007F3707" w:rsidRPr="007F3707" w:rsidRDefault="007F3707" w:rsidP="007F3707">
      <w:pPr>
        <w:rPr>
          <w:szCs w:val="22"/>
        </w:rPr>
      </w:pPr>
    </w:p>
    <w:p w14:paraId="08F4AF54" w14:textId="77777777" w:rsidR="007F3707" w:rsidRPr="007F3707" w:rsidRDefault="007F3707" w:rsidP="007F3707">
      <w:pPr>
        <w:rPr>
          <w:szCs w:val="22"/>
        </w:rPr>
      </w:pPr>
    </w:p>
    <w:p w14:paraId="74CD73D2" w14:textId="77777777" w:rsidR="007F3707" w:rsidRPr="007F3707" w:rsidRDefault="007F3707" w:rsidP="007F3707">
      <w:pPr>
        <w:rPr>
          <w:szCs w:val="22"/>
        </w:rPr>
      </w:pPr>
    </w:p>
    <w:p w14:paraId="40374598" w14:textId="77777777" w:rsidR="007F3707" w:rsidRPr="007F3707" w:rsidRDefault="007F3707" w:rsidP="007F3707">
      <w:pPr>
        <w:rPr>
          <w:szCs w:val="22"/>
        </w:rPr>
      </w:pPr>
    </w:p>
    <w:p w14:paraId="76CC4924" w14:textId="77777777" w:rsidR="007F3707" w:rsidRPr="007F3707" w:rsidRDefault="007F3707" w:rsidP="007F3707">
      <w:pPr>
        <w:rPr>
          <w:szCs w:val="22"/>
        </w:rPr>
      </w:pPr>
    </w:p>
    <w:p w14:paraId="3B61FA14" w14:textId="77777777" w:rsidR="007F3707" w:rsidRPr="007F3707" w:rsidRDefault="007F3707" w:rsidP="007F3707">
      <w:pPr>
        <w:rPr>
          <w:szCs w:val="22"/>
        </w:rPr>
      </w:pPr>
    </w:p>
    <w:p w14:paraId="44CD24E3" w14:textId="77777777" w:rsidR="007F3707" w:rsidRPr="007F3707" w:rsidRDefault="007F3707" w:rsidP="007F3707">
      <w:pPr>
        <w:rPr>
          <w:szCs w:val="22"/>
        </w:rPr>
      </w:pPr>
    </w:p>
    <w:p w14:paraId="448D4DF3" w14:textId="77777777" w:rsidR="007F3707" w:rsidRPr="007F3707" w:rsidRDefault="007F3707" w:rsidP="007F3707">
      <w:pPr>
        <w:rPr>
          <w:szCs w:val="22"/>
        </w:rPr>
      </w:pPr>
    </w:p>
    <w:p w14:paraId="618C3415" w14:textId="77777777" w:rsidR="007F3707" w:rsidRPr="007F3707" w:rsidRDefault="007F3707" w:rsidP="007F3707">
      <w:pPr>
        <w:rPr>
          <w:szCs w:val="22"/>
        </w:rPr>
      </w:pPr>
    </w:p>
    <w:p w14:paraId="3552837E" w14:textId="77777777" w:rsidR="007F3707" w:rsidRPr="007F3707" w:rsidRDefault="007F3707" w:rsidP="007F3707">
      <w:pPr>
        <w:rPr>
          <w:szCs w:val="22"/>
        </w:rPr>
      </w:pPr>
    </w:p>
    <w:p w14:paraId="2D274E29" w14:textId="77777777" w:rsidR="007F3707" w:rsidRPr="007F3707" w:rsidRDefault="007F3707" w:rsidP="007F3707">
      <w:pPr>
        <w:rPr>
          <w:szCs w:val="22"/>
        </w:rPr>
      </w:pPr>
    </w:p>
    <w:p w14:paraId="6DAE3C89" w14:textId="77777777" w:rsidR="007F3707" w:rsidRPr="007F3707" w:rsidRDefault="007F3707" w:rsidP="007F3707">
      <w:pPr>
        <w:rPr>
          <w:szCs w:val="22"/>
        </w:rPr>
      </w:pPr>
    </w:p>
    <w:p w14:paraId="7180EBDC" w14:textId="77777777" w:rsidR="007F3707" w:rsidRPr="007F3707" w:rsidRDefault="007F3707" w:rsidP="007F3707">
      <w:pPr>
        <w:rPr>
          <w:szCs w:val="22"/>
        </w:rPr>
      </w:pPr>
    </w:p>
    <w:p w14:paraId="6E0FDB29" w14:textId="77777777" w:rsidR="007F3707" w:rsidRPr="007F3707" w:rsidRDefault="007F3707" w:rsidP="007F3707">
      <w:pPr>
        <w:rPr>
          <w:szCs w:val="22"/>
        </w:rPr>
      </w:pPr>
    </w:p>
    <w:p w14:paraId="4A660EB2" w14:textId="77777777" w:rsidR="007F3707" w:rsidRPr="007F3707" w:rsidRDefault="007F3707" w:rsidP="007F3707">
      <w:pPr>
        <w:rPr>
          <w:szCs w:val="22"/>
        </w:rPr>
      </w:pPr>
    </w:p>
    <w:p w14:paraId="08DCE94D" w14:textId="77777777" w:rsidR="007F3707" w:rsidRPr="007F3707" w:rsidRDefault="007F3707" w:rsidP="007F3707">
      <w:pPr>
        <w:rPr>
          <w:szCs w:val="22"/>
        </w:rPr>
      </w:pPr>
    </w:p>
    <w:p w14:paraId="6FD6EE6E" w14:textId="77777777" w:rsidR="007F3707" w:rsidRPr="007F3707" w:rsidRDefault="007F3707" w:rsidP="007F3707">
      <w:pPr>
        <w:rPr>
          <w:szCs w:val="22"/>
        </w:rPr>
      </w:pPr>
    </w:p>
    <w:p w14:paraId="637194F8" w14:textId="77777777" w:rsidR="007F3707" w:rsidRPr="007F3707" w:rsidRDefault="007F3707" w:rsidP="007F3707">
      <w:pPr>
        <w:rPr>
          <w:szCs w:val="22"/>
        </w:rPr>
      </w:pPr>
    </w:p>
    <w:p w14:paraId="7B66951D" w14:textId="176CE588" w:rsidR="007F3707" w:rsidRDefault="007F3707" w:rsidP="007F3707">
      <w:pPr>
        <w:rPr>
          <w:szCs w:val="22"/>
        </w:rPr>
      </w:pPr>
    </w:p>
    <w:p w14:paraId="47AE5A6A" w14:textId="06CF5D58" w:rsidR="00FC67DE" w:rsidRPr="007F3707" w:rsidRDefault="007F3707" w:rsidP="007F3707">
      <w:pPr>
        <w:tabs>
          <w:tab w:val="left" w:pos="2000"/>
        </w:tabs>
        <w:rPr>
          <w:szCs w:val="22"/>
        </w:rPr>
      </w:pPr>
      <w:r>
        <w:rPr>
          <w:szCs w:val="22"/>
        </w:rPr>
        <w:tab/>
      </w:r>
    </w:p>
    <w:sectPr w:rsidR="00FC67DE" w:rsidRPr="007F3707" w:rsidSect="00D27B2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0" w:bottom="66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F749D" w14:textId="77777777" w:rsidR="00DB153F" w:rsidRDefault="00DB153F">
      <w:r>
        <w:separator/>
      </w:r>
    </w:p>
  </w:endnote>
  <w:endnote w:type="continuationSeparator" w:id="0">
    <w:p w14:paraId="3A46A4DE" w14:textId="77777777" w:rsidR="00DB153F" w:rsidRDefault="00D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Chance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3BBDF" w14:textId="30765354" w:rsidR="007F3707" w:rsidRDefault="007F370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E16C5" wp14:editId="6B13053D">
          <wp:simplePos x="0" y="0"/>
          <wp:positionH relativeFrom="column">
            <wp:posOffset>5617845</wp:posOffset>
          </wp:positionH>
          <wp:positionV relativeFrom="paragraph">
            <wp:posOffset>-243205</wp:posOffset>
          </wp:positionV>
          <wp:extent cx="584200" cy="584200"/>
          <wp:effectExtent l="0" t="0" r="0" b="0"/>
          <wp:wrapNone/>
          <wp:docPr id="2" name="Bild 2" descr="Macintosh HD:Users:thomasfrietsch:Desktop:IAKH:IAKH:drop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homasfrietsch:Desktop:IAKH:IAKH:drop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MAT- Verfahrensanweisung Indikationsliste IAKH- Muster.docx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D1EAE" w14:textId="02D29819" w:rsidR="00733CD1" w:rsidRDefault="007F3707">
    <w:pPr>
      <w:pStyle w:val="Fuzeile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19D2A255" wp14:editId="361EB1B7">
          <wp:simplePos x="0" y="0"/>
          <wp:positionH relativeFrom="column">
            <wp:posOffset>5617845</wp:posOffset>
          </wp:positionH>
          <wp:positionV relativeFrom="paragraph">
            <wp:posOffset>-243205</wp:posOffset>
          </wp:positionV>
          <wp:extent cx="571500" cy="571500"/>
          <wp:effectExtent l="0" t="0" r="12700" b="12700"/>
          <wp:wrapNone/>
          <wp:docPr id="1" name="Bild 1" descr="Macintosh HD:Users:thomasfrietsch:Desktop:IAKH:IAKH:drop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homasfrietsch:Desktop:IAKH:IAKH:drop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707">
      <w:rPr>
        <w:rFonts w:ascii="Times New Roman" w:hAnsi="Times New Roman"/>
      </w:rPr>
      <w:fldChar w:fldCharType="begin"/>
    </w:r>
    <w:r w:rsidRPr="007F3707">
      <w:rPr>
        <w:rFonts w:ascii="Times New Roman" w:hAnsi="Times New Roman"/>
      </w:rPr>
      <w:instrText xml:space="preserve"> FILENAME </w:instrText>
    </w:r>
    <w:r w:rsidRPr="007F370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MAT- Verfahrensanweisung Indikationsliste IAKH- Muster.docx</w:t>
    </w:r>
    <w:r w:rsidRPr="007F3707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8227" w14:textId="77777777" w:rsidR="00DB153F" w:rsidRDefault="00DB153F">
      <w:r>
        <w:separator/>
      </w:r>
    </w:p>
  </w:footnote>
  <w:footnote w:type="continuationSeparator" w:id="0">
    <w:p w14:paraId="3254D21F" w14:textId="77777777" w:rsidR="00DB153F" w:rsidRDefault="00DB1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88"/>
      <w:gridCol w:w="5580"/>
      <w:gridCol w:w="2340"/>
    </w:tblGrid>
    <w:tr w:rsidR="00DB153F" w14:paraId="087A3E34" w14:textId="77777777" w:rsidTr="0027490D">
      <w:trPr>
        <w:trHeight w:hRule="exact" w:val="761"/>
      </w:trPr>
      <w:tc>
        <w:tcPr>
          <w:tcW w:w="2088" w:type="dxa"/>
          <w:vAlign w:val="center"/>
        </w:tcPr>
        <w:p w14:paraId="19A562A7" w14:textId="77777777" w:rsidR="00DB153F" w:rsidRDefault="00DB153F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V</w:t>
          </w:r>
          <w:r w:rsidRPr="00F956FD">
            <w:rPr>
              <w:rFonts w:cs="Arial"/>
              <w:b/>
            </w:rPr>
            <w:t>A-Anästh/Intensiv</w:t>
          </w:r>
        </w:p>
      </w:tc>
      <w:tc>
        <w:tcPr>
          <w:tcW w:w="5580" w:type="dxa"/>
          <w:vAlign w:val="center"/>
        </w:tcPr>
        <w:p w14:paraId="78C654BD" w14:textId="77777777" w:rsidR="00DB153F" w:rsidRDefault="00DB153F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Verfahrensanweisung zur Maschinellen Autotransfusion- Indikationsliste</w:t>
          </w:r>
        </w:p>
      </w:tc>
      <w:tc>
        <w:tcPr>
          <w:tcW w:w="2340" w:type="dxa"/>
          <w:vAlign w:val="center"/>
        </w:tcPr>
        <w:p w14:paraId="6BADE014" w14:textId="77777777" w:rsidR="00DB153F" w:rsidRDefault="00DB153F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Seite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PAGE </w:instrText>
          </w:r>
          <w:r>
            <w:rPr>
              <w:rFonts w:cs="Arial"/>
              <w:b/>
            </w:rPr>
            <w:fldChar w:fldCharType="separate"/>
          </w:r>
          <w:r w:rsidR="00B5600B">
            <w:rPr>
              <w:rFonts w:cs="Arial"/>
              <w:b/>
              <w:noProof/>
            </w:rPr>
            <w:t>2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von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NUMPAGES </w:instrText>
          </w:r>
          <w:r>
            <w:rPr>
              <w:rFonts w:cs="Arial"/>
              <w:b/>
            </w:rPr>
            <w:fldChar w:fldCharType="separate"/>
          </w:r>
          <w:r w:rsidR="00B5600B">
            <w:rPr>
              <w:rFonts w:cs="Arial"/>
              <w:b/>
              <w:noProof/>
            </w:rPr>
            <w:t>2</w:t>
          </w:r>
          <w:r>
            <w:rPr>
              <w:rFonts w:cs="Arial"/>
              <w:b/>
            </w:rPr>
            <w:fldChar w:fldCharType="end"/>
          </w:r>
        </w:p>
      </w:tc>
    </w:tr>
    <w:tr w:rsidR="00DB153F" w14:paraId="26D05283" w14:textId="77777777">
      <w:trPr>
        <w:trHeight w:hRule="exact" w:val="567"/>
      </w:trPr>
      <w:tc>
        <w:tcPr>
          <w:tcW w:w="10008" w:type="dxa"/>
          <w:gridSpan w:val="3"/>
          <w:vAlign w:val="center"/>
        </w:tcPr>
        <w:p w14:paraId="54B109C3" w14:textId="77777777" w:rsidR="00DB153F" w:rsidRDefault="00DB153F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Krankenhaus  xy</w:t>
          </w:r>
        </w:p>
      </w:tc>
    </w:tr>
  </w:tbl>
  <w:p w14:paraId="20FA28CF" w14:textId="77777777" w:rsidR="00DB153F" w:rsidRDefault="00DB153F">
    <w:pPr>
      <w:pStyle w:val="Kopfzeil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88"/>
      <w:gridCol w:w="5580"/>
      <w:gridCol w:w="2340"/>
    </w:tblGrid>
    <w:tr w:rsidR="00DB153F" w14:paraId="4DDF54DB" w14:textId="77777777" w:rsidTr="00FC67DE">
      <w:trPr>
        <w:trHeight w:hRule="exact" w:val="1038"/>
      </w:trPr>
      <w:tc>
        <w:tcPr>
          <w:tcW w:w="2088" w:type="dxa"/>
          <w:vAlign w:val="center"/>
        </w:tcPr>
        <w:p w14:paraId="65974401" w14:textId="77777777" w:rsidR="00DB153F" w:rsidRDefault="00DB153F" w:rsidP="00FC67DE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9D0B35">
            <w:rPr>
              <w:rFonts w:cs="Arial"/>
              <w:b/>
            </w:rPr>
            <w:t>VA-Anästh/Intensiv</w:t>
          </w:r>
        </w:p>
      </w:tc>
      <w:tc>
        <w:tcPr>
          <w:tcW w:w="5580" w:type="dxa"/>
          <w:vAlign w:val="center"/>
        </w:tcPr>
        <w:p w14:paraId="7718D94A" w14:textId="77777777" w:rsidR="00DB153F" w:rsidRDefault="00DB153F" w:rsidP="00FC67DE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Anlage MAT-Indikationsliste  </w:t>
          </w:r>
        </w:p>
        <w:p w14:paraId="0F54E08D" w14:textId="77777777" w:rsidR="00DB153F" w:rsidRDefault="00DB153F" w:rsidP="00FC67DE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zur Verfahrensanweisung zur Maschinellen Autotransfusion</w:t>
          </w:r>
        </w:p>
      </w:tc>
      <w:tc>
        <w:tcPr>
          <w:tcW w:w="2340" w:type="dxa"/>
          <w:vAlign w:val="center"/>
        </w:tcPr>
        <w:p w14:paraId="46372DA8" w14:textId="77777777" w:rsidR="00DB153F" w:rsidRDefault="00DB153F" w:rsidP="00FC67DE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2F5C10">
            <w:rPr>
              <w:rFonts w:cs="Arial"/>
              <w:b/>
            </w:rPr>
            <w:t xml:space="preserve">Seite </w:t>
          </w:r>
          <w:r w:rsidRPr="002F5C10">
            <w:rPr>
              <w:rFonts w:cs="Arial"/>
              <w:b/>
            </w:rPr>
            <w:fldChar w:fldCharType="begin"/>
          </w:r>
          <w:r w:rsidRPr="002F5C10">
            <w:rPr>
              <w:rFonts w:cs="Arial"/>
              <w:b/>
            </w:rPr>
            <w:instrText xml:space="preserve"> </w:instrText>
          </w:r>
          <w:r>
            <w:rPr>
              <w:rFonts w:cs="Arial"/>
              <w:b/>
            </w:rPr>
            <w:instrText>PAGE</w:instrText>
          </w:r>
          <w:r w:rsidRPr="002F5C10">
            <w:rPr>
              <w:rFonts w:cs="Arial"/>
              <w:b/>
            </w:rPr>
            <w:instrText xml:space="preserve"> </w:instrText>
          </w:r>
          <w:r w:rsidRPr="002F5C10">
            <w:rPr>
              <w:rFonts w:cs="Arial"/>
              <w:b/>
            </w:rPr>
            <w:fldChar w:fldCharType="separate"/>
          </w:r>
          <w:r w:rsidR="00B5600B">
            <w:rPr>
              <w:rFonts w:cs="Arial"/>
              <w:b/>
              <w:noProof/>
            </w:rPr>
            <w:t>1</w:t>
          </w:r>
          <w:r w:rsidRPr="002F5C10">
            <w:rPr>
              <w:rFonts w:cs="Arial"/>
              <w:b/>
            </w:rPr>
            <w:fldChar w:fldCharType="end"/>
          </w:r>
          <w:r w:rsidRPr="002F5C10">
            <w:rPr>
              <w:rFonts w:cs="Arial"/>
              <w:b/>
            </w:rPr>
            <w:t xml:space="preserve"> von </w:t>
          </w:r>
          <w:r w:rsidRPr="002F5C10">
            <w:rPr>
              <w:rFonts w:cs="Arial"/>
              <w:b/>
            </w:rPr>
            <w:fldChar w:fldCharType="begin"/>
          </w:r>
          <w:r w:rsidRPr="002F5C10">
            <w:rPr>
              <w:rFonts w:cs="Arial"/>
              <w:b/>
            </w:rPr>
            <w:instrText xml:space="preserve"> </w:instrText>
          </w:r>
          <w:r>
            <w:rPr>
              <w:rFonts w:cs="Arial"/>
              <w:b/>
            </w:rPr>
            <w:instrText>NUMPAGES</w:instrText>
          </w:r>
          <w:r w:rsidRPr="002F5C10">
            <w:rPr>
              <w:rFonts w:cs="Arial"/>
              <w:b/>
            </w:rPr>
            <w:instrText xml:space="preserve"> </w:instrText>
          </w:r>
          <w:r w:rsidRPr="002F5C10">
            <w:rPr>
              <w:rFonts w:cs="Arial"/>
              <w:b/>
            </w:rPr>
            <w:fldChar w:fldCharType="separate"/>
          </w:r>
          <w:r w:rsidR="00B5600B">
            <w:rPr>
              <w:rFonts w:cs="Arial"/>
              <w:b/>
              <w:noProof/>
            </w:rPr>
            <w:t>2</w:t>
          </w:r>
          <w:r w:rsidRPr="002F5C10">
            <w:rPr>
              <w:rFonts w:cs="Arial"/>
              <w:b/>
            </w:rPr>
            <w:fldChar w:fldCharType="end"/>
          </w:r>
        </w:p>
      </w:tc>
    </w:tr>
    <w:tr w:rsidR="00DB153F" w14:paraId="73F0A809" w14:textId="77777777" w:rsidTr="00FC67DE">
      <w:trPr>
        <w:trHeight w:hRule="exact" w:val="567"/>
      </w:trPr>
      <w:tc>
        <w:tcPr>
          <w:tcW w:w="10008" w:type="dxa"/>
          <w:gridSpan w:val="3"/>
          <w:vAlign w:val="center"/>
        </w:tcPr>
        <w:p w14:paraId="0BC732B3" w14:textId="77777777" w:rsidR="00DB153F" w:rsidRDefault="00DB153F" w:rsidP="00FC67DE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Krankenhaus xy</w:t>
          </w:r>
        </w:p>
      </w:tc>
    </w:tr>
  </w:tbl>
  <w:p w14:paraId="726B4525" w14:textId="77777777" w:rsidR="00DB153F" w:rsidRDefault="00DB153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33FCC"/>
    <w:multiLevelType w:val="hybridMultilevel"/>
    <w:tmpl w:val="74CA0B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71D3F"/>
    <w:multiLevelType w:val="hybridMultilevel"/>
    <w:tmpl w:val="FC16834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03990"/>
    <w:multiLevelType w:val="hybridMultilevel"/>
    <w:tmpl w:val="F27AF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5606"/>
    <w:multiLevelType w:val="hybridMultilevel"/>
    <w:tmpl w:val="D542D8EA"/>
    <w:lvl w:ilvl="0" w:tplc="BDB082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F5AF5"/>
    <w:multiLevelType w:val="hybridMultilevel"/>
    <w:tmpl w:val="EE001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4F212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6359"/>
    <w:multiLevelType w:val="hybridMultilevel"/>
    <w:tmpl w:val="2CF4DC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71E2D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26D47C6"/>
    <w:multiLevelType w:val="hybridMultilevel"/>
    <w:tmpl w:val="7EA02634"/>
    <w:lvl w:ilvl="0" w:tplc="BDB082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1906"/>
    <w:multiLevelType w:val="hybridMultilevel"/>
    <w:tmpl w:val="5BE25BB6"/>
    <w:lvl w:ilvl="0" w:tplc="423EA7EE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ZapfChancery" w:hAnsi="Wingdings" w:cs="ZapfChancery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C42384"/>
    <w:multiLevelType w:val="multilevel"/>
    <w:tmpl w:val="74904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8444925"/>
    <w:multiLevelType w:val="hybridMultilevel"/>
    <w:tmpl w:val="07384CA0"/>
    <w:lvl w:ilvl="0" w:tplc="BDB082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11B69"/>
    <w:multiLevelType w:val="hybridMultilevel"/>
    <w:tmpl w:val="66E24D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455D9"/>
    <w:multiLevelType w:val="multilevel"/>
    <w:tmpl w:val="0FAECB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2E22E4"/>
    <w:multiLevelType w:val="multilevel"/>
    <w:tmpl w:val="CE2870A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7484B"/>
    <w:multiLevelType w:val="hybridMultilevel"/>
    <w:tmpl w:val="72D824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929DC"/>
    <w:multiLevelType w:val="hybridMultilevel"/>
    <w:tmpl w:val="D1EE440C"/>
    <w:lvl w:ilvl="0" w:tplc="4B9065F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46B6D"/>
    <w:multiLevelType w:val="multilevel"/>
    <w:tmpl w:val="5BE25BB6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ZapfChancery" w:hAnsi="Wingdings" w:cs="ZapfChancery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05B29"/>
    <w:multiLevelType w:val="hybridMultilevel"/>
    <w:tmpl w:val="02945E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A6962"/>
    <w:multiLevelType w:val="hybridMultilevel"/>
    <w:tmpl w:val="1B5A9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A6FE6"/>
    <w:multiLevelType w:val="hybridMultilevel"/>
    <w:tmpl w:val="31E4460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208A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A6548FE"/>
    <w:multiLevelType w:val="hybridMultilevel"/>
    <w:tmpl w:val="10922D8A"/>
    <w:lvl w:ilvl="0" w:tplc="BDB082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435A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18"/>
  </w:num>
  <w:num w:numId="9">
    <w:abstractNumId w:val="20"/>
  </w:num>
  <w:num w:numId="10">
    <w:abstractNumId w:val="14"/>
  </w:num>
  <w:num w:numId="11">
    <w:abstractNumId w:val="8"/>
  </w:num>
  <w:num w:numId="12">
    <w:abstractNumId w:val="22"/>
  </w:num>
  <w:num w:numId="13">
    <w:abstractNumId w:val="9"/>
  </w:num>
  <w:num w:numId="14">
    <w:abstractNumId w:val="17"/>
  </w:num>
  <w:num w:numId="15">
    <w:abstractNumId w:val="2"/>
  </w:num>
  <w:num w:numId="16">
    <w:abstractNumId w:val="6"/>
  </w:num>
  <w:num w:numId="17">
    <w:abstractNumId w:val="15"/>
  </w:num>
  <w:num w:numId="18">
    <w:abstractNumId w:val="1"/>
  </w:num>
  <w:num w:numId="19">
    <w:abstractNumId w:val="23"/>
  </w:num>
  <w:num w:numId="20">
    <w:abstractNumId w:val="10"/>
  </w:num>
  <w:num w:numId="21">
    <w:abstractNumId w:val="21"/>
  </w:num>
  <w:num w:numId="22">
    <w:abstractNumId w:val="7"/>
  </w:num>
  <w:num w:numId="23">
    <w:abstractNumId w:val="3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2D"/>
    <w:rsid w:val="00031BFB"/>
    <w:rsid w:val="0006224E"/>
    <w:rsid w:val="000A466A"/>
    <w:rsid w:val="000B2F57"/>
    <w:rsid w:val="000D6FD5"/>
    <w:rsid w:val="00154D21"/>
    <w:rsid w:val="001653CF"/>
    <w:rsid w:val="001B3877"/>
    <w:rsid w:val="001B4475"/>
    <w:rsid w:val="001B6701"/>
    <w:rsid w:val="001D5DBB"/>
    <w:rsid w:val="001E3885"/>
    <w:rsid w:val="001F6906"/>
    <w:rsid w:val="0027490D"/>
    <w:rsid w:val="00290C4C"/>
    <w:rsid w:val="002B2237"/>
    <w:rsid w:val="002B42C4"/>
    <w:rsid w:val="002D1988"/>
    <w:rsid w:val="002D74B0"/>
    <w:rsid w:val="002F5C10"/>
    <w:rsid w:val="003015B8"/>
    <w:rsid w:val="00304F4C"/>
    <w:rsid w:val="00346609"/>
    <w:rsid w:val="00394EED"/>
    <w:rsid w:val="003958EE"/>
    <w:rsid w:val="003A225B"/>
    <w:rsid w:val="00403805"/>
    <w:rsid w:val="0041128C"/>
    <w:rsid w:val="00424270"/>
    <w:rsid w:val="00454B1B"/>
    <w:rsid w:val="00501CEC"/>
    <w:rsid w:val="00533CB3"/>
    <w:rsid w:val="00541300"/>
    <w:rsid w:val="00541E9C"/>
    <w:rsid w:val="00552B63"/>
    <w:rsid w:val="0057637D"/>
    <w:rsid w:val="0058068E"/>
    <w:rsid w:val="005D7093"/>
    <w:rsid w:val="005F5536"/>
    <w:rsid w:val="0068231E"/>
    <w:rsid w:val="0069164A"/>
    <w:rsid w:val="006E033A"/>
    <w:rsid w:val="00733CD1"/>
    <w:rsid w:val="00743B73"/>
    <w:rsid w:val="00753A75"/>
    <w:rsid w:val="00780330"/>
    <w:rsid w:val="007B49B2"/>
    <w:rsid w:val="007D2249"/>
    <w:rsid w:val="007F3707"/>
    <w:rsid w:val="007F4776"/>
    <w:rsid w:val="00816FD7"/>
    <w:rsid w:val="0083744E"/>
    <w:rsid w:val="00861888"/>
    <w:rsid w:val="00870F57"/>
    <w:rsid w:val="00883330"/>
    <w:rsid w:val="008A712D"/>
    <w:rsid w:val="008C35BF"/>
    <w:rsid w:val="008E2A9F"/>
    <w:rsid w:val="00921A8C"/>
    <w:rsid w:val="009515BF"/>
    <w:rsid w:val="00963257"/>
    <w:rsid w:val="009B7352"/>
    <w:rsid w:val="009D09A2"/>
    <w:rsid w:val="009D0B35"/>
    <w:rsid w:val="009D2DAA"/>
    <w:rsid w:val="009F2287"/>
    <w:rsid w:val="009F613B"/>
    <w:rsid w:val="00A05491"/>
    <w:rsid w:val="00A06805"/>
    <w:rsid w:val="00A10624"/>
    <w:rsid w:val="00A308C1"/>
    <w:rsid w:val="00A4747E"/>
    <w:rsid w:val="00AA02A2"/>
    <w:rsid w:val="00AA7342"/>
    <w:rsid w:val="00AD49DE"/>
    <w:rsid w:val="00AD72AD"/>
    <w:rsid w:val="00B005C8"/>
    <w:rsid w:val="00B152DF"/>
    <w:rsid w:val="00B21B21"/>
    <w:rsid w:val="00B34A6F"/>
    <w:rsid w:val="00B444E1"/>
    <w:rsid w:val="00B5600B"/>
    <w:rsid w:val="00B77F99"/>
    <w:rsid w:val="00B87C53"/>
    <w:rsid w:val="00C04A0E"/>
    <w:rsid w:val="00C273D8"/>
    <w:rsid w:val="00C55AF8"/>
    <w:rsid w:val="00CA03E5"/>
    <w:rsid w:val="00CA7DE3"/>
    <w:rsid w:val="00CB59A0"/>
    <w:rsid w:val="00D0227F"/>
    <w:rsid w:val="00D27B26"/>
    <w:rsid w:val="00D52C39"/>
    <w:rsid w:val="00D75D57"/>
    <w:rsid w:val="00DB153F"/>
    <w:rsid w:val="00E027C6"/>
    <w:rsid w:val="00E32C39"/>
    <w:rsid w:val="00E4504A"/>
    <w:rsid w:val="00E450B0"/>
    <w:rsid w:val="00E60D61"/>
    <w:rsid w:val="00EC0C73"/>
    <w:rsid w:val="00EC294E"/>
    <w:rsid w:val="00F24EF6"/>
    <w:rsid w:val="00F50C07"/>
    <w:rsid w:val="00F52D82"/>
    <w:rsid w:val="00F52EC5"/>
    <w:rsid w:val="00F61623"/>
    <w:rsid w:val="00F77E59"/>
    <w:rsid w:val="00F928AB"/>
    <w:rsid w:val="00F956FD"/>
    <w:rsid w:val="00FA163E"/>
    <w:rsid w:val="00FB0AA2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white" strokecolor="none"/>
    </o:shapedefaults>
    <o:shapelayout v:ext="edit">
      <o:idmap v:ext="edit" data="1"/>
    </o:shapelayout>
  </w:shapeDefaults>
  <w:decimalSymbol w:val=","/>
  <w:listSeparator w:val=";"/>
  <w14:docId w14:val="1462E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tabs>
        <w:tab w:val="left" w:pos="10490"/>
      </w:tabs>
      <w:spacing w:before="360" w:after="24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1"/>
      </w:numPr>
      <w:spacing w:before="240" w:after="12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1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einzug">
    <w:name w:val="Body Text Indent"/>
    <w:basedOn w:val="Standard"/>
    <w:pPr>
      <w:tabs>
        <w:tab w:val="left" w:pos="284"/>
        <w:tab w:val="left" w:pos="567"/>
        <w:tab w:val="left" w:pos="1134"/>
        <w:tab w:val="left" w:pos="1843"/>
      </w:tabs>
      <w:ind w:left="284"/>
    </w:pPr>
    <w:rPr>
      <w:i/>
      <w:sz w:val="16"/>
    </w:rPr>
  </w:style>
  <w:style w:type="paragraph" w:styleId="Verzeichnis1">
    <w:name w:val="toc 1"/>
    <w:basedOn w:val="Standard"/>
    <w:next w:val="Standard"/>
    <w:autoRedefine/>
    <w:semiHidden/>
    <w:rsid w:val="00AA02A2"/>
    <w:pPr>
      <w:tabs>
        <w:tab w:val="left" w:pos="0"/>
        <w:tab w:val="left" w:pos="480"/>
        <w:tab w:val="right" w:pos="9639"/>
      </w:tabs>
      <w:spacing w:before="120" w:after="60"/>
      <w:ind w:left="1559" w:hanging="1559"/>
      <w:jc w:val="both"/>
    </w:pPr>
    <w:rPr>
      <w:rFonts w:cs="Arial"/>
      <w:b/>
      <w:bCs/>
      <w:noProof/>
      <w:szCs w:val="24"/>
      <w:lang w:val="it-IT"/>
    </w:rPr>
  </w:style>
  <w:style w:type="paragraph" w:styleId="Textkrpereinzug2">
    <w:name w:val="Body Text Indent 2"/>
    <w:basedOn w:val="Standard"/>
    <w:pPr>
      <w:numPr>
        <w:ilvl w:val="12"/>
      </w:numPr>
      <w:tabs>
        <w:tab w:val="left" w:pos="567"/>
        <w:tab w:val="left" w:pos="1134"/>
        <w:tab w:val="left" w:pos="1843"/>
      </w:tabs>
      <w:ind w:left="1134"/>
    </w:pPr>
  </w:style>
  <w:style w:type="paragraph" w:styleId="Textkrpereinzug3">
    <w:name w:val="Body Text Indent 3"/>
    <w:basedOn w:val="Standard"/>
    <w:pPr>
      <w:numPr>
        <w:ilvl w:val="12"/>
      </w:numPr>
      <w:tabs>
        <w:tab w:val="left" w:pos="567"/>
        <w:tab w:val="left" w:pos="1134"/>
        <w:tab w:val="left" w:pos="1843"/>
      </w:tabs>
      <w:ind w:left="1985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standardschriftart"/>
    <w:semiHidden/>
    <w:rPr>
      <w:vertAlign w:val="superscript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rPr>
      <w:b/>
      <w:bCs/>
      <w:noProof/>
    </w:rPr>
  </w:style>
  <w:style w:type="paragraph" w:styleId="Textkrper3">
    <w:name w:val="Body Text 3"/>
    <w:basedOn w:val="Standard"/>
    <w:rPr>
      <w:sz w:val="18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Verzeichnis2">
    <w:name w:val="toc 2"/>
    <w:basedOn w:val="Standard"/>
    <w:next w:val="Standard"/>
    <w:autoRedefine/>
    <w:semiHidden/>
    <w:rsid w:val="009F2287"/>
    <w:pPr>
      <w:tabs>
        <w:tab w:val="left" w:pos="1134"/>
        <w:tab w:val="left" w:pos="1559"/>
        <w:tab w:val="right" w:pos="9498"/>
        <w:tab w:val="left" w:pos="9639"/>
        <w:tab w:val="right" w:pos="9781"/>
      </w:tabs>
      <w:spacing w:after="60" w:line="360" w:lineRule="auto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pos="9771"/>
      </w:tabs>
      <w:ind w:left="480"/>
    </w:pPr>
    <w:rPr>
      <w:noProof/>
      <w:szCs w:val="24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701"/>
        <w:tab w:val="right" w:pos="9771"/>
      </w:tabs>
      <w:ind w:left="720"/>
    </w:pPr>
    <w:rPr>
      <w:i/>
      <w:noProof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Titel">
    <w:name w:val="Title"/>
    <w:basedOn w:val="Standard"/>
    <w:next w:val="Standard"/>
    <w:qFormat/>
    <w:pPr>
      <w:spacing w:before="60"/>
      <w:jc w:val="center"/>
    </w:pPr>
    <w:rPr>
      <w:b/>
      <w:sz w:val="32"/>
    </w:rPr>
  </w:style>
  <w:style w:type="paragraph" w:styleId="Untertitel">
    <w:name w:val="Subtitle"/>
    <w:basedOn w:val="Standard"/>
    <w:qFormat/>
    <w:pPr>
      <w:jc w:val="center"/>
    </w:pPr>
  </w:style>
  <w:style w:type="paragraph" w:styleId="Beschriftung">
    <w:name w:val="caption"/>
    <w:basedOn w:val="Standard"/>
    <w:next w:val="Standard"/>
    <w:qFormat/>
    <w:pPr>
      <w:spacing w:before="360" w:after="120"/>
    </w:pPr>
    <w:rPr>
      <w:b/>
      <w:bC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Cs w:val="24"/>
    </w:rPr>
  </w:style>
  <w:style w:type="paragraph" w:styleId="Sprechblasentext">
    <w:name w:val="Balloon Text"/>
    <w:basedOn w:val="Standard"/>
    <w:semiHidden/>
    <w:rsid w:val="008E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tabs>
        <w:tab w:val="left" w:pos="10490"/>
      </w:tabs>
      <w:spacing w:before="360" w:after="24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1"/>
      </w:numPr>
      <w:spacing w:before="240" w:after="12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spacing w:before="240" w:after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1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einzug">
    <w:name w:val="Body Text Indent"/>
    <w:basedOn w:val="Standard"/>
    <w:pPr>
      <w:tabs>
        <w:tab w:val="left" w:pos="284"/>
        <w:tab w:val="left" w:pos="567"/>
        <w:tab w:val="left" w:pos="1134"/>
        <w:tab w:val="left" w:pos="1843"/>
      </w:tabs>
      <w:ind w:left="284"/>
    </w:pPr>
    <w:rPr>
      <w:i/>
      <w:sz w:val="16"/>
    </w:rPr>
  </w:style>
  <w:style w:type="paragraph" w:styleId="Verzeichnis1">
    <w:name w:val="toc 1"/>
    <w:basedOn w:val="Standard"/>
    <w:next w:val="Standard"/>
    <w:autoRedefine/>
    <w:semiHidden/>
    <w:rsid w:val="00AA02A2"/>
    <w:pPr>
      <w:tabs>
        <w:tab w:val="left" w:pos="0"/>
        <w:tab w:val="left" w:pos="480"/>
        <w:tab w:val="right" w:pos="9639"/>
      </w:tabs>
      <w:spacing w:before="120" w:after="60"/>
      <w:ind w:left="1559" w:hanging="1559"/>
      <w:jc w:val="both"/>
    </w:pPr>
    <w:rPr>
      <w:rFonts w:cs="Arial"/>
      <w:b/>
      <w:bCs/>
      <w:noProof/>
      <w:szCs w:val="24"/>
      <w:lang w:val="it-IT"/>
    </w:rPr>
  </w:style>
  <w:style w:type="paragraph" w:styleId="Textkrpereinzug2">
    <w:name w:val="Body Text Indent 2"/>
    <w:basedOn w:val="Standard"/>
    <w:pPr>
      <w:numPr>
        <w:ilvl w:val="12"/>
      </w:numPr>
      <w:tabs>
        <w:tab w:val="left" w:pos="567"/>
        <w:tab w:val="left" w:pos="1134"/>
        <w:tab w:val="left" w:pos="1843"/>
      </w:tabs>
      <w:ind w:left="1134"/>
    </w:pPr>
  </w:style>
  <w:style w:type="paragraph" w:styleId="Textkrpereinzug3">
    <w:name w:val="Body Text Indent 3"/>
    <w:basedOn w:val="Standard"/>
    <w:pPr>
      <w:numPr>
        <w:ilvl w:val="12"/>
      </w:numPr>
      <w:tabs>
        <w:tab w:val="left" w:pos="567"/>
        <w:tab w:val="left" w:pos="1134"/>
        <w:tab w:val="left" w:pos="1843"/>
      </w:tabs>
      <w:ind w:left="1985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standardschriftart"/>
    <w:semiHidden/>
    <w:rPr>
      <w:vertAlign w:val="superscript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rPr>
      <w:b/>
      <w:bCs/>
      <w:noProof/>
    </w:rPr>
  </w:style>
  <w:style w:type="paragraph" w:styleId="Textkrper3">
    <w:name w:val="Body Text 3"/>
    <w:basedOn w:val="Standard"/>
    <w:rPr>
      <w:sz w:val="18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Verzeichnis2">
    <w:name w:val="toc 2"/>
    <w:basedOn w:val="Standard"/>
    <w:next w:val="Standard"/>
    <w:autoRedefine/>
    <w:semiHidden/>
    <w:rsid w:val="009F2287"/>
    <w:pPr>
      <w:tabs>
        <w:tab w:val="left" w:pos="1134"/>
        <w:tab w:val="left" w:pos="1559"/>
        <w:tab w:val="right" w:pos="9498"/>
        <w:tab w:val="left" w:pos="9639"/>
        <w:tab w:val="right" w:pos="9781"/>
      </w:tabs>
      <w:spacing w:after="60" w:line="360" w:lineRule="auto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pos="9771"/>
      </w:tabs>
      <w:ind w:left="480"/>
    </w:pPr>
    <w:rPr>
      <w:noProof/>
      <w:szCs w:val="24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701"/>
        <w:tab w:val="right" w:pos="9771"/>
      </w:tabs>
      <w:ind w:left="720"/>
    </w:pPr>
    <w:rPr>
      <w:i/>
      <w:noProof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Titel">
    <w:name w:val="Title"/>
    <w:basedOn w:val="Standard"/>
    <w:next w:val="Standard"/>
    <w:qFormat/>
    <w:pPr>
      <w:spacing w:before="60"/>
      <w:jc w:val="center"/>
    </w:pPr>
    <w:rPr>
      <w:b/>
      <w:sz w:val="32"/>
    </w:rPr>
  </w:style>
  <w:style w:type="paragraph" w:styleId="Untertitel">
    <w:name w:val="Subtitle"/>
    <w:basedOn w:val="Standard"/>
    <w:qFormat/>
    <w:pPr>
      <w:jc w:val="center"/>
    </w:pPr>
  </w:style>
  <w:style w:type="paragraph" w:styleId="Beschriftung">
    <w:name w:val="caption"/>
    <w:basedOn w:val="Standard"/>
    <w:next w:val="Standard"/>
    <w:qFormat/>
    <w:pPr>
      <w:spacing w:before="360" w:after="120"/>
    </w:pPr>
    <w:rPr>
      <w:b/>
      <w:bC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Cs w:val="24"/>
    </w:rPr>
  </w:style>
  <w:style w:type="paragraph" w:styleId="Sprechblasentext">
    <w:name w:val="Balloon Text"/>
    <w:basedOn w:val="Standard"/>
    <w:semiHidden/>
    <w:rsid w:val="008E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</vt:lpstr>
    </vt:vector>
  </TitlesOfParts>
  <Company>-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</dc:title>
  <dc:subject/>
  <dc:creator>DRK</dc:creator>
  <cp:keywords/>
  <dc:description/>
  <cp:lastModifiedBy>Thomas Frietsch</cp:lastModifiedBy>
  <cp:revision>3</cp:revision>
  <cp:lastPrinted>2012-04-03T08:23:00Z</cp:lastPrinted>
  <dcterms:created xsi:type="dcterms:W3CDTF">2013-10-29T12:07:00Z</dcterms:created>
  <dcterms:modified xsi:type="dcterms:W3CDTF">2013-10-29T12:08:00Z</dcterms:modified>
</cp:coreProperties>
</file>